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BB5" w:rsidRDefault="00915AC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highlight w:val="cyan"/>
        </w:rPr>
        <w:t>Department of Shalakya Tantra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2"/>
        <w:gridCol w:w="4630"/>
      </w:tblGrid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Name of Department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Shalakya Tantra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Details of Faculties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 No of Faculties in Dept.  – 03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Name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Dr Haramohan Moharana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Date of Birth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03.02.1975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Photo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216660" cy="1558290"/>
                  <wp:effectExtent l="0" t="0" r="0" b="0"/>
                  <wp:docPr id="1" name="Picture 1" descr="D:\Haramohan\Passport Size photo\Haramoh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D:\Haramohan\Passport Size photo\Haramoh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660" cy="155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 Code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AYSK00501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Reg. No.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DBCP/A/6892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Edu. Qualification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M.S.(Ay.),   PhD (Ay.)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Designation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Associate Prof.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Date of Joining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07.10.2008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 years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Contact No.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9711158121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Email-id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DF21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hyperlink r:id="rId7" w:history="1">
              <w:r w:rsidR="00915AC2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GB"/>
                </w:rPr>
                <w:t>hariom3275@gmail.com</w:t>
              </w:r>
            </w:hyperlink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List of Research Publications (List Annexed)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36"/>
              </w:rPr>
              <w:t>International Peer reviewed Journals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– 10, </w:t>
            </w:r>
          </w:p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National Journal with ISSN- 48</w:t>
            </w:r>
          </w:p>
          <w:p w:rsidR="003C7BB5" w:rsidRDefault="00915A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Books Published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:-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(02) </w:t>
            </w:r>
            <w:r>
              <w:rPr>
                <w:rFonts w:ascii="Times New Roman" w:hAnsi="Times New Roman" w:cs="Times New Roman"/>
                <w:color w:val="002060"/>
                <w:sz w:val="24"/>
                <w:szCs w:val="28"/>
              </w:rPr>
              <w:t>Text book on Shalakya Tantra – Part I  &amp; Part II</w:t>
            </w:r>
          </w:p>
          <w:p w:rsidR="003C7BB5" w:rsidRDefault="00915AC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8"/>
              </w:rPr>
              <w:t>Publisher- Chaukhambha Orientalia, Delhi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.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OPD days and timings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Monday and Thursday (9am – 01pm)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PG Department present /absent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Absent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List of Students and Thesis Title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Nil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CME Seminars/Conferences etc. Programmes conducted by Department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Nil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Any awards or appreciations received, if any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Nil</w:t>
            </w:r>
          </w:p>
        </w:tc>
      </w:tr>
      <w:tr w:rsidR="003C7BB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Department Speciality in brief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B5" w:rsidRDefault="00915A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/>
                <w:sz w:val="24"/>
                <w:szCs w:val="28"/>
                <w:lang w:val="en-IN"/>
              </w:rPr>
              <w:t xml:space="preserve">Department have OPD and IPD section with Kriyakalpa unit for local procedures for Eye and ENT disorders. </w:t>
            </w:r>
            <w:r>
              <w:rPr>
                <w:rFonts w:ascii="Times New Roman" w:hAnsi="Times New Roman"/>
                <w:sz w:val="24"/>
                <w:szCs w:val="28"/>
              </w:rPr>
              <w:t>The  OPD is running on all six days a</w:t>
            </w:r>
            <w:r>
              <w:rPr>
                <w:rFonts w:ascii="Times New Roman" w:hAnsi="Times New Roman"/>
                <w:sz w:val="24"/>
                <w:szCs w:val="28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week</w:t>
            </w:r>
          </w:p>
        </w:tc>
      </w:tr>
    </w:tbl>
    <w:p w:rsidR="003C7BB5" w:rsidRDefault="003C7BB5">
      <w:pPr>
        <w:rPr>
          <w:rFonts w:ascii="Times New Roman" w:hAnsi="Times New Roman" w:cs="Times New Roman"/>
          <w:sz w:val="28"/>
        </w:rPr>
      </w:pPr>
    </w:p>
    <w:p w:rsidR="003C7BB5" w:rsidRDefault="003C7BB5">
      <w:pPr>
        <w:pStyle w:val="ListParagraph"/>
        <w:tabs>
          <w:tab w:val="left" w:pos="3348"/>
          <w:tab w:val="left" w:pos="3708"/>
          <w:tab w:val="left" w:pos="8856"/>
        </w:tabs>
        <w:spacing w:after="0" w:line="360" w:lineRule="auto"/>
        <w:ind w:left="0"/>
        <w:jc w:val="center"/>
        <w:rPr>
          <w:rFonts w:ascii="Times New Roman" w:hAnsi="Times New Roman"/>
          <w:sz w:val="28"/>
          <w:szCs w:val="36"/>
          <w:u w:val="single"/>
        </w:rPr>
      </w:pPr>
    </w:p>
    <w:p w:rsidR="003C7BB5" w:rsidRDefault="003C7BB5">
      <w:pPr>
        <w:pStyle w:val="ListParagraph"/>
        <w:tabs>
          <w:tab w:val="left" w:pos="3348"/>
          <w:tab w:val="left" w:pos="3708"/>
          <w:tab w:val="left" w:pos="8856"/>
        </w:tabs>
        <w:spacing w:after="0" w:line="360" w:lineRule="auto"/>
        <w:ind w:left="0"/>
        <w:jc w:val="center"/>
        <w:rPr>
          <w:rFonts w:ascii="Times New Roman" w:hAnsi="Times New Roman"/>
          <w:sz w:val="28"/>
          <w:szCs w:val="36"/>
          <w:u w:val="single"/>
        </w:rPr>
      </w:pPr>
    </w:p>
    <w:p w:rsidR="003C7BB5" w:rsidRDefault="003C7BB5">
      <w:pPr>
        <w:pStyle w:val="ListParagraph"/>
        <w:tabs>
          <w:tab w:val="left" w:pos="3348"/>
          <w:tab w:val="left" w:pos="3708"/>
          <w:tab w:val="left" w:pos="8856"/>
        </w:tabs>
        <w:spacing w:after="0" w:line="360" w:lineRule="auto"/>
        <w:ind w:left="0"/>
        <w:jc w:val="center"/>
        <w:rPr>
          <w:rFonts w:ascii="Times New Roman" w:hAnsi="Times New Roman"/>
          <w:sz w:val="28"/>
          <w:szCs w:val="36"/>
          <w:u w:val="single"/>
        </w:rPr>
      </w:pPr>
    </w:p>
    <w:p w:rsidR="003C7BB5" w:rsidRDefault="003C7BB5">
      <w:pPr>
        <w:pStyle w:val="ListParagraph"/>
        <w:tabs>
          <w:tab w:val="left" w:pos="3348"/>
          <w:tab w:val="left" w:pos="3708"/>
          <w:tab w:val="left" w:pos="8856"/>
        </w:tabs>
        <w:spacing w:after="0" w:line="360" w:lineRule="auto"/>
        <w:ind w:left="0"/>
        <w:jc w:val="center"/>
        <w:rPr>
          <w:rFonts w:ascii="Times New Roman" w:hAnsi="Times New Roman"/>
          <w:sz w:val="28"/>
          <w:szCs w:val="36"/>
          <w:u w:val="single"/>
        </w:rPr>
      </w:pPr>
    </w:p>
    <w:p w:rsidR="003C7BB5" w:rsidRDefault="00915AC2">
      <w:pPr>
        <w:pStyle w:val="ListParagraph"/>
        <w:tabs>
          <w:tab w:val="left" w:pos="3348"/>
          <w:tab w:val="left" w:pos="3708"/>
          <w:tab w:val="left" w:pos="8856"/>
        </w:tabs>
        <w:spacing w:after="0" w:line="360" w:lineRule="auto"/>
        <w:ind w:left="0"/>
        <w:jc w:val="center"/>
        <w:rPr>
          <w:rFonts w:ascii="Times New Roman" w:hAnsi="Times New Roman"/>
          <w:sz w:val="28"/>
          <w:szCs w:val="36"/>
          <w:u w:val="single"/>
        </w:rPr>
      </w:pPr>
      <w:r>
        <w:rPr>
          <w:rFonts w:ascii="Times New Roman" w:hAnsi="Times New Roman"/>
          <w:sz w:val="28"/>
          <w:szCs w:val="36"/>
          <w:u w:val="single"/>
        </w:rPr>
        <w:lastRenderedPageBreak/>
        <w:t>Publications</w:t>
      </w:r>
    </w:p>
    <w:p w:rsidR="003C7BB5" w:rsidRDefault="00915AC2">
      <w:pPr>
        <w:pStyle w:val="ListParagraph"/>
        <w:tabs>
          <w:tab w:val="left" w:pos="3348"/>
          <w:tab w:val="left" w:pos="3708"/>
          <w:tab w:val="left" w:pos="8856"/>
        </w:tabs>
        <w:spacing w:after="0" w:line="360" w:lineRule="auto"/>
        <w:ind w:left="0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i. International Peer reviewed Journals with ISSN:</w:t>
      </w:r>
    </w:p>
    <w:tbl>
      <w:tblPr>
        <w:tblW w:w="10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797"/>
        <w:gridCol w:w="4267"/>
        <w:gridCol w:w="1298"/>
      </w:tblGrid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S.N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Title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Name of Journal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Year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An Ayurvedic Insight Towards Dry Eye Disease.</w:t>
            </w:r>
          </w:p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NoSpacing"/>
            </w:pPr>
            <w:r>
              <w:t xml:space="preserve">Ayurpharm- International journal of Ayurveda and Allied Sciences </w:t>
            </w:r>
            <w:r>
              <w:rPr>
                <w:color w:val="000000"/>
                <w:shd w:val="clear" w:color="auto" w:fill="FFFFFF"/>
              </w:rPr>
              <w:t>(IJAAS)</w:t>
            </w:r>
            <w:r>
              <w:t>.</w:t>
            </w:r>
          </w:p>
          <w:p w:rsidR="003C7BB5" w:rsidRDefault="00915AC2">
            <w:pPr>
              <w:pStyle w:val="NoSpacing"/>
              <w:rPr>
                <w:b/>
                <w:bCs/>
                <w:iCs/>
              </w:rPr>
            </w:pPr>
            <w:r>
              <w:rPr>
                <w:shd w:val="clear" w:color="auto" w:fill="FFFFFF"/>
              </w:rPr>
              <w:t>Peer reviewed monthly journal.</w:t>
            </w:r>
          </w:p>
          <w:p w:rsidR="003C7BB5" w:rsidRDefault="00915AC2">
            <w:pPr>
              <w:pStyle w:val="NoSpacing"/>
              <w:rPr>
                <w:b/>
                <w:bCs/>
                <w:iCs/>
                <w:sz w:val="23"/>
                <w:szCs w:val="23"/>
              </w:rPr>
            </w:pPr>
            <w:r>
              <w:rPr>
                <w:bCs/>
              </w:rPr>
              <w:t>ISSN: 2278-4772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Vol.3,No.1</w:t>
            </w:r>
          </w:p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(2014)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Pages 17-21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Tarpan Therapy: A Potential Ocular Therapeutics in Ayurveda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NoSpacing"/>
            </w:pPr>
            <w:r>
              <w:t xml:space="preserve">International journal of Research in Ayurveda &amp; Pharmacy (IJRAP) </w:t>
            </w:r>
          </w:p>
          <w:p w:rsidR="003C7BB5" w:rsidRDefault="00915AC2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Peer reviewed bimonthly journal.</w:t>
            </w:r>
          </w:p>
          <w:p w:rsidR="003C7BB5" w:rsidRDefault="00915AC2">
            <w:pPr>
              <w:pStyle w:val="NoSpacing"/>
              <w:rPr>
                <w:b/>
                <w:bCs/>
                <w:iCs/>
                <w:sz w:val="23"/>
                <w:szCs w:val="23"/>
              </w:rPr>
            </w:pPr>
            <w:r>
              <w:rPr>
                <w:sz w:val="18"/>
                <w:szCs w:val="18"/>
              </w:rPr>
              <w:t>ISSN (Online) 2229-3566</w:t>
            </w:r>
            <w:r>
              <w:rPr>
                <w:b/>
                <w:bCs/>
                <w:iCs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ISSN (Print) 2277-4343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Vol.5,No.1</w:t>
            </w:r>
          </w:p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Jan- Feb(2014)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Effect of Karpuradya churna in the treatment of Ekadosaja type of Kasa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STM Journal of AYUSH(2014) </w:t>
            </w:r>
            <w:r>
              <w:rPr>
                <w:sz w:val="20"/>
                <w:szCs w:val="20"/>
              </w:rPr>
              <w:t>Volume 3, Issue 2, P.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17-23</w:t>
            </w:r>
          </w:p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ISSN: 2278-2214 (online), ISSN: 2321-6484 (print)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May-Aug 2014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Theories of Skin aging in Ayurveda and contemporary science 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NoSpacing"/>
            </w:pPr>
            <w:r>
              <w:t>International Ayurvedic Medical Journal</w:t>
            </w:r>
          </w:p>
          <w:p w:rsidR="003C7BB5" w:rsidRDefault="00915AC2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(IAMJ) Peer reviewed bimonthly journal</w:t>
            </w:r>
          </w:p>
          <w:p w:rsidR="003C7BB5" w:rsidRDefault="00915AC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ISSN-2320 5091, Vol 2, Issue- 6, p. 909-917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Dec 2014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Role of Netra Tarpan with Triphala ghrita in Dry eye : A clinico- pathological evaluation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STM Journals - Journal of AYUSH</w:t>
            </w:r>
          </w:p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2015 / Vol 4 (3) / p 1-8 , ISSN- 2278 - 2214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2015, Vol 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Evidence based review on mechanism of action of Basti.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International Ayurvedic Medical Journal</w:t>
            </w:r>
          </w:p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2017 /  Vol 5 (3) / p 846-854, ISSN- 2320 - 5091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2017 /  Vol 5 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Effect of Shirisha drops in Allergic conjunctivitis: A clinico-pathological evaluation.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International journal of research in Ayurveda &amp; Pharmacy</w:t>
            </w:r>
          </w:p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2017/Vol 8 (Suppl 1) / p 35-39, ISSN- 2229-3566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2017/Vol 8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Therapeutic efficacy and mechanism of action of Ayurvedic Shirodhara: An evidence based review.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World Journal of Ayurveda Science.</w:t>
            </w:r>
          </w:p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2017/ Vol II / p 131-139, ISSN- 2456 - 0227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2017/ Vol II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A Review on Tarpana karma-A local ocular therapeutics in Ayurveda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World Journal of Ayurveda Science.</w:t>
            </w:r>
          </w:p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2017/ Vol II /Issue IV, July 2017 p 303-308, ISSN- 2456 - 0227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July 2017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Management principle of Dry eye disease- a critical appraisal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World Journal of Ayurveda Science.</w:t>
            </w:r>
          </w:p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2017/ Vol II /Issue IV, July 2017 p 298-302, ISSN- 2456 - 0227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July 2017</w:t>
            </w:r>
          </w:p>
        </w:tc>
      </w:tr>
    </w:tbl>
    <w:p w:rsidR="003C7BB5" w:rsidRDefault="003C7BB5">
      <w:pPr>
        <w:pStyle w:val="ListParagraph"/>
        <w:tabs>
          <w:tab w:val="left" w:pos="3348"/>
          <w:tab w:val="left" w:pos="3708"/>
          <w:tab w:val="left" w:pos="8856"/>
        </w:tabs>
        <w:spacing w:after="0" w:line="360" w:lineRule="auto"/>
        <w:ind w:left="0"/>
        <w:rPr>
          <w:rFonts w:ascii="Times New Roman" w:hAnsi="Times New Roman"/>
          <w:sz w:val="28"/>
          <w:szCs w:val="36"/>
        </w:rPr>
      </w:pPr>
    </w:p>
    <w:p w:rsidR="003C7BB5" w:rsidRDefault="00915AC2">
      <w:pPr>
        <w:pStyle w:val="ListParagraph"/>
        <w:tabs>
          <w:tab w:val="left" w:pos="3348"/>
          <w:tab w:val="left" w:pos="3708"/>
          <w:tab w:val="left" w:pos="8856"/>
        </w:tabs>
        <w:spacing w:after="0" w:line="360" w:lineRule="auto"/>
        <w:ind w:left="0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ii. National Journals with ISSN:</w:t>
      </w:r>
    </w:p>
    <w:tbl>
      <w:tblPr>
        <w:tblW w:w="10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797"/>
        <w:gridCol w:w="4267"/>
        <w:gridCol w:w="1298"/>
      </w:tblGrid>
      <w:tr w:rsidR="003C7BB5">
        <w:trPr>
          <w:trHeight w:val="49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S.N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Title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Published at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Mon/ Yr</w:t>
            </w:r>
          </w:p>
        </w:tc>
      </w:tr>
      <w:tr w:rsidR="003C7BB5">
        <w:trPr>
          <w:trHeight w:val="28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Eye Banking.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Sachitra Ayurveda..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Oct. 2005</w:t>
            </w:r>
          </w:p>
        </w:tc>
      </w:tr>
      <w:tr w:rsidR="003C7BB5">
        <w:trPr>
          <w:trHeight w:val="55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Sinusitis :- Lakshana, Nidan avam Upachar. 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Sachitra Ayurveda..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Mar. 2006</w:t>
            </w:r>
          </w:p>
        </w:tc>
      </w:tr>
      <w:tr w:rsidR="003C7BB5">
        <w:trPr>
          <w:trHeight w:val="4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Let your eyes see after your life.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DAV’S health magazine,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Ayurveda for total health.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Apr. 2006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Computer vision syndrome.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DAV’S health magazine,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Ayurveda for total health.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Jun. 2006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Eye care in Leprosy.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DAV’S health magazine,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Ayurveda for total health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Aug. 2006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Kaise karein ankhon ki dekhbhal.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Sachitra Ayurveda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Aug. 2006</w:t>
            </w:r>
          </w:p>
        </w:tc>
      </w:tr>
      <w:tr w:rsidR="003C7BB5">
        <w:trPr>
          <w:trHeight w:val="60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Prevent diabetic related blindness.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DAV’S health magazine,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Ayurveda for total health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Oct. 2006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Protect your eyes from UV rays.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DAV’S health magazine,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Ayurveda for total health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Dec. 2006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Jab ankhon ki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pgNum/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ame gayab hone lage.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Nirog such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Nov-Dec. 2006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Badhirya-karan avum chikitsa.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Jan- 2007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Madhumeha mein ankhon ki dekhbhal.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Nirog such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Mar-Apr, 2007.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Xerophthalmia- cure lies in prevention.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DAV’S health magazine,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Ayurveda for total health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May 2007</w:t>
            </w:r>
          </w:p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Madhumehi Rogi ke liye kuchh upayogi sujhab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Ayurveda vikas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July. 2007</w:t>
            </w:r>
          </w:p>
          <w:p w:rsidR="003C7BB5" w:rsidRDefault="003C7BB5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C7BB5">
        <w:trPr>
          <w:trHeight w:val="38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Nahin Karen Baharepan ki andekhi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Ayurveda vikas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Aug. 2007</w:t>
            </w:r>
          </w:p>
          <w:p w:rsidR="003C7BB5" w:rsidRDefault="003C7BB5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Neck pain (Cervical Spondylosis)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DAV’S health magazine,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Ayurveda for total health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Sept. 2007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Tonsilitis – Nidan, Lakshan avum Upachar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Ayurveda vikas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Nov. 2007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Eye Banks and Eye donation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DAV’S health magazine,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Ayurveda for total health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Jan. 2008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Sira dard ka Ek karan – Sinusitis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Jan 2008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Dristi dosha – Karan, Bachav avum upachar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July 2008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Tonsils – Karan, Lakshan avum Chikitsa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Aug. 2008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Computer Vision Syndrome – Bachav avum Upachar 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Aug. 2008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Hypothyroidism- Karan lakshan avum Upchar. 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June 2012</w:t>
            </w:r>
          </w:p>
          <w:p w:rsidR="003C7BB5" w:rsidRDefault="003C7BB5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Hyperthyroidism- Karan lakshan avum Upchar. 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Aug  2012</w:t>
            </w:r>
          </w:p>
          <w:p w:rsidR="003C7BB5" w:rsidRDefault="003C7BB5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Safed Motia(Cataract)- karan, laksan avum upachar.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Sep  2012</w:t>
            </w:r>
          </w:p>
          <w:p w:rsidR="003C7BB5" w:rsidRDefault="003C7BB5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Kalamotia(Glaucoma)-karan, laksan avum upachar.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Nov.  2012</w:t>
            </w:r>
          </w:p>
          <w:p w:rsidR="003C7BB5" w:rsidRDefault="003C7BB5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Ratoundhi(Night Blindness)- karan,Laksan avum Upachar.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Dec.  2012</w:t>
            </w:r>
          </w:p>
          <w:p w:rsidR="003C7BB5" w:rsidRDefault="003C7BB5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Jara Dristi (Presbyopia) – Karan, Laksan avum Chikitsa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Mar.  2013</w:t>
            </w:r>
          </w:p>
          <w:p w:rsidR="003C7BB5" w:rsidRDefault="003C7BB5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Allergic Rhinitis- Karan, Laksan avum Upchar.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May.  2013</w:t>
            </w:r>
          </w:p>
          <w:p w:rsidR="003C7BB5" w:rsidRDefault="003C7BB5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Presbycusis (Bridhavasthajanya Badhirya) – Karan, Laksan avum Upchar. 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June  2013</w:t>
            </w:r>
          </w:p>
          <w:p w:rsidR="003C7BB5" w:rsidRDefault="003C7BB5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Understanding Nadi Pariksha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July 2013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Arma (Pterygium) – Karan, Laksan avum Upchar.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Nov  2013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Anjannamika(Stye)- Karan, Laksan avum Chikitsa.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Jan  2014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Krimigranthi (Blepharitis) – </w:t>
            </w:r>
            <w:r>
              <w:rPr>
                <w:rFonts w:ascii="Times New Roman" w:hAnsi="Times New Roman"/>
                <w:b/>
                <w:i/>
              </w:rPr>
              <w:t>Karan, Laksan avum Chikitsa.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March  2014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Diabetic Retinopathy -</w:t>
            </w:r>
            <w:r>
              <w:rPr>
                <w:rFonts w:ascii="Times New Roman" w:hAnsi="Times New Roman"/>
                <w:b/>
                <w:i/>
              </w:rPr>
              <w:t xml:space="preserve"> Karan, Laksan avum Chikitsa.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May 2014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Importance of Dasavidha Atura </w:t>
            </w:r>
            <w:r>
              <w:rPr>
                <w:rFonts w:ascii="Times New Roman" w:hAnsi="Times New Roman" w:cs="Times New Roman"/>
                <w:b/>
                <w:i/>
              </w:rPr>
              <w:lastRenderedPageBreak/>
              <w:t>Pariksha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Journal of All India Ayurvedic Congress-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June 2014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Utsangini (Chalazion) -</w:t>
            </w:r>
            <w:r>
              <w:rPr>
                <w:rFonts w:ascii="Times New Roman" w:hAnsi="Times New Roman"/>
                <w:b/>
                <w:i/>
              </w:rPr>
              <w:t xml:space="preserve"> Karan, Laksan avum Upachar.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June 2014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Trigeminal Neuralgia-</w:t>
            </w:r>
            <w:r>
              <w:rPr>
                <w:rFonts w:ascii="Times New Roman" w:hAnsi="Times New Roman"/>
                <w:b/>
                <w:i/>
              </w:rPr>
              <w:t xml:space="preserve"> Karan, Laksan avum Upachar.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Aug 2014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Karnasrava- Karan, Laksana avum Upachar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Sept 2014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Paksmakopa (Trichiasis)- Karan, Laksana avum Chikitsa.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Sept 2014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Otomycosis - Karan, Laksana avum Chikitsa.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Nov 2014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Abhisyanda (Conjunctivitis)- Karan, Laksana avum Upachar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Dec 2014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Dristi Dosa avum Ayurveda se dristi raksa upaya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NoSpacing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Jan 2015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43.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Karnanada (Tinnitus) – Karan, Laksan avum Upachar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Feb 2015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Shuskaksipaka (Dry Eye)- Karan, Laksan avum Upachar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May 2015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Karnashoola (Otalgia)- Karan, Laksan avum Upachar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June 2015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Karnapooran- Vidhi avum Upayoga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Dec 2016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Vidalaka- Vidhi avum Prayoga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Jan 2017</w:t>
            </w:r>
          </w:p>
        </w:tc>
      </w:tr>
      <w:tr w:rsidR="003C7BB5">
        <w:trPr>
          <w:trHeight w:val="388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Urdhwajatru vikaron me swedan- vidhi avum prayog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i/>
              </w:rPr>
              <w:t>Journal of All India Ayurvedic Congress- ISSN-0970-6550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B5" w:rsidRDefault="00915AC2">
            <w:pPr>
              <w:tabs>
                <w:tab w:val="left" w:pos="3348"/>
                <w:tab w:val="left" w:pos="3708"/>
                <w:tab w:val="left" w:pos="8856"/>
              </w:tabs>
              <w:spacing w:after="0" w:line="36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July 2018</w:t>
            </w:r>
          </w:p>
        </w:tc>
      </w:tr>
    </w:tbl>
    <w:p w:rsidR="003C7BB5" w:rsidRDefault="003C7BB5">
      <w:pPr>
        <w:pStyle w:val="ListParagraph"/>
        <w:tabs>
          <w:tab w:val="left" w:pos="3348"/>
          <w:tab w:val="left" w:pos="3708"/>
          <w:tab w:val="left" w:pos="8856"/>
        </w:tabs>
        <w:spacing w:after="0" w:line="360" w:lineRule="auto"/>
        <w:ind w:left="0"/>
        <w:rPr>
          <w:rFonts w:ascii="Times New Roman" w:hAnsi="Times New Roman"/>
          <w:sz w:val="28"/>
          <w:szCs w:val="36"/>
        </w:rPr>
      </w:pPr>
    </w:p>
    <w:tbl>
      <w:tblPr>
        <w:tblW w:w="95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8"/>
        <w:gridCol w:w="4788"/>
      </w:tblGrid>
      <w:tr w:rsidR="003C7BB5" w:rsidTr="00AA1E0C">
        <w:trPr>
          <w:trHeight w:val="237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Pr="00AA1E0C" w:rsidRDefault="00915AC2" w:rsidP="00AA1E0C">
            <w:pPr>
              <w:jc w:val="both"/>
              <w:rPr>
                <w:rFonts w:ascii="Calibri" w:eastAsia="Calibri" w:hAnsi="Calibri" w:cs="Calibri"/>
                <w:color w:val="000000"/>
                <w:u w:color="000000"/>
                <w:lang w:val="en-GB"/>
              </w:rPr>
            </w:pPr>
            <w:r>
              <w:rPr>
                <w:rFonts w:ascii="Calibri" w:eastAsia="Calibri" w:hAnsi="Calibri" w:cs="Calibri"/>
                <w:color w:val="000000"/>
                <w:u w:color="000000"/>
                <w:lang w:val="en-GB"/>
              </w:rPr>
              <w:t>2</w:t>
            </w:r>
            <w:r w:rsidR="00AA1E0C">
              <w:rPr>
                <w:rFonts w:ascii="Calibri" w:eastAsia="Calibri" w:hAnsi="Calibri" w:cs="Calibri"/>
                <w:color w:val="000000"/>
                <w:u w:color="000000"/>
                <w:lang w:val="en-GB"/>
              </w:rPr>
              <w:t xml:space="preserve">     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3C7BB5" w:rsidP="00AA1E0C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b/>
                <w:bCs/>
                <w:color w:val="FFFF00"/>
                <w:u w:color="000000"/>
              </w:rPr>
            </w:pPr>
            <w:r>
              <w:rPr>
                <w:rFonts w:ascii="Arial" w:eastAsia="Calibri" w:hAnsi="Arial" w:cs="Calibri"/>
                <w:b/>
                <w:bCs/>
                <w:color w:val="FFFF00"/>
                <w:sz w:val="24"/>
                <w:szCs w:val="24"/>
                <w:u w:color="000000"/>
              </w:rPr>
              <w:t>Name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b/>
                <w:bCs/>
                <w:color w:val="FFFF00"/>
                <w:sz w:val="24"/>
                <w:szCs w:val="24"/>
              </w:rPr>
            </w:pPr>
            <w:r>
              <w:rPr>
                <w:rFonts w:ascii="SimSun" w:eastAsia="SimSun" w:hAnsi="SimSun" w:cs="SimSun"/>
                <w:b/>
                <w:bCs/>
                <w:color w:val="FFFF00"/>
                <w:sz w:val="24"/>
                <w:szCs w:val="24"/>
                <w:lang w:val="en-GB"/>
              </w:rPr>
              <w:t>Dr.</w:t>
            </w:r>
            <w:r>
              <w:rPr>
                <w:rFonts w:ascii="SimSun" w:eastAsia="SimSun" w:hAnsi="SimSun" w:cs="SimSun"/>
                <w:b/>
                <w:bCs/>
                <w:color w:val="FFFF00"/>
                <w:sz w:val="24"/>
                <w:szCs w:val="24"/>
              </w:rPr>
              <w:t>Rajesh kumar Chhoker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Date of Birth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30/07/1967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Photo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AA1E0C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Arial Unicode MS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3A9C719F">
                  <wp:extent cx="798306" cy="1028700"/>
                  <wp:effectExtent l="0" t="0" r="190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196" cy="10388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lastRenderedPageBreak/>
              <w:t>Teacher Code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AA1E0C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A1E0C">
              <w:rPr>
                <w:rFonts w:ascii="Times New Roman" w:eastAsia="Arial Unicode MS" w:hAnsi="Times New Roman" w:cs="Times New Roman"/>
                <w:sz w:val="24"/>
                <w:szCs w:val="24"/>
              </w:rPr>
              <w:t>AYSK00754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Reg. No.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DBCP/BA/7292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Edu. Qualification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MS(Ayu)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Designation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Professor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Date of Joining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AA1E0C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 w:rsidRPr="00AA1E0C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28-09-1998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Experience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BB324A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27</w:t>
            </w:r>
            <w:r w:rsidR="00915AC2"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yrs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11months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Contact No.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BB324A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SimSun" w:eastAsia="SimSun" w:hAnsi="SimSun" w:cs="SimSun"/>
                <w:sz w:val="24"/>
                <w:szCs w:val="24"/>
              </w:rPr>
              <w:t>9354925034,</w:t>
            </w:r>
            <w:r w:rsidR="00915AC2">
              <w:rPr>
                <w:rFonts w:ascii="SimSun" w:eastAsia="SimSun" w:hAnsi="SimSun" w:cs="SimSun"/>
                <w:sz w:val="24"/>
                <w:szCs w:val="24"/>
              </w:rPr>
              <w:t>9868266668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Email-id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3C7BB5">
        <w:trPr>
          <w:trHeight w:val="373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List of Research Publications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rPr>
                <w:rFonts w:ascii="Calibri" w:eastAsia="Calibri" w:hAnsi="Calibri" w:cs="Calibri"/>
                <w:color w:val="000000"/>
                <w:u w:color="000000"/>
                <w:lang w:val="en-GB"/>
              </w:rPr>
            </w:pPr>
            <w:r>
              <w:rPr>
                <w:rFonts w:ascii="Calibri" w:eastAsia="Calibri" w:hAnsi="Calibri" w:cs="Calibri"/>
                <w:color w:val="000000"/>
                <w:u w:color="000000"/>
                <w:lang w:val="en-GB"/>
              </w:rPr>
              <w:t>-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OPD days and timings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 xml:space="preserve">WEDNESDAY SATURDAY 9-1 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PG Department present /absent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ABSENT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List of Students and Thesis Title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3C7BB5">
        <w:trPr>
          <w:trHeight w:val="603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CME Seminars/Conferences etc. Programmes conducted by Department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-</w:t>
            </w:r>
          </w:p>
        </w:tc>
      </w:tr>
      <w:tr w:rsidR="003C7BB5">
        <w:trPr>
          <w:trHeight w:val="603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Any awards or appreciations received, if any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-</w:t>
            </w:r>
          </w:p>
        </w:tc>
      </w:tr>
    </w:tbl>
    <w:p w:rsidR="003C7BB5" w:rsidRDefault="003C7BB5"/>
    <w:p w:rsidR="003C7BB5" w:rsidRDefault="003C7BB5"/>
    <w:tbl>
      <w:tblPr>
        <w:tblW w:w="95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8"/>
        <w:gridCol w:w="4788"/>
      </w:tblGrid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AA1E0C">
            <w:pPr>
              <w:jc w:val="both"/>
              <w:rPr>
                <w:rFonts w:ascii="Calibri" w:eastAsia="Calibri" w:hAnsi="Calibri" w:cs="Calibri"/>
                <w:color w:val="000000"/>
                <w:u w:color="000000"/>
                <w:lang w:val="en-GB"/>
              </w:rPr>
            </w:pPr>
            <w:r>
              <w:rPr>
                <w:rFonts w:ascii="Calibri" w:eastAsia="Calibri" w:hAnsi="Calibri" w:cs="Calibri"/>
                <w:color w:val="000000"/>
                <w:u w:color="000000"/>
                <w:lang w:val="en-GB"/>
              </w:rPr>
              <w:t>3</w:t>
            </w:r>
            <w:bookmarkStart w:id="0" w:name="_GoBack"/>
            <w:bookmarkEnd w:id="0"/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3C7BB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Details of Faculties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b/>
                <w:bCs/>
                <w:color w:val="FFFF00"/>
                <w:sz w:val="24"/>
                <w:szCs w:val="24"/>
                <w:u w:color="000000"/>
                <w:shd w:val="clear" w:color="auto" w:fill="FF0000"/>
              </w:rPr>
              <w:t>DR. POONAM DHRUV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Name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DR. POONAM DHRUV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Date of Birth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10/04/1990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Photo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Arial Unicode MS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114300" distR="114300">
                  <wp:extent cx="831215" cy="979170"/>
                  <wp:effectExtent l="0" t="0" r="6985" b="11430"/>
                  <wp:docPr id="2" name="Picture 2" descr="1719653177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17196531770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215" cy="97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Teacher Code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AYSK01180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Reg. No.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DBCP/A/8432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lastRenderedPageBreak/>
              <w:t>Edu. Qualification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BAMS, MS(SHALAKYA TANTA)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Designation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ASSISTANT PROFESSOR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Date of Joining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13/04/2023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Experience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01 year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Contact No.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9540904293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Email-id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DF2120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hyperlink r:id="rId10" w:history="1">
              <w:r w:rsidR="00915AC2">
                <w:rPr>
                  <w:rFonts w:ascii="Arial" w:eastAsia="Calibri" w:hAnsi="Arial" w:cs="Calibri"/>
                  <w:color w:val="0000FF"/>
                  <w:sz w:val="24"/>
                  <w:szCs w:val="24"/>
                  <w:u w:val="single" w:color="0000FF"/>
                </w:rPr>
                <w:t>virgo2714@gmail.com</w:t>
              </w:r>
            </w:hyperlink>
          </w:p>
        </w:tc>
      </w:tr>
      <w:tr w:rsidR="003C7BB5">
        <w:trPr>
          <w:trHeight w:val="5165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List of Research Publications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u w:color="000000"/>
              </w:rPr>
              <w:t xml:space="preserve">1. 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>A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review 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>on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  <w:lang w:val="it-IT"/>
              </w:rPr>
              <w:t xml:space="preserve"> pharmacognostic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6"/>
                <w:sz w:val="24"/>
                <w:szCs w:val="24"/>
                <w:u w:color="000000"/>
              </w:rPr>
              <w:t>and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physiochemical 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>study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>of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Lobelia nicotianaefolia </w:t>
            </w:r>
            <w:r>
              <w:rPr>
                <w:rFonts w:ascii="Times New Roman" w:eastAsia="Calibri" w:hAnsi="Times New Roman" w:cs="Calibri"/>
                <w:color w:val="000000"/>
                <w:spacing w:val="10"/>
                <w:sz w:val="24"/>
                <w:szCs w:val="24"/>
                <w:u w:color="000000"/>
              </w:rPr>
              <w:t>-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 xml:space="preserve"> a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folk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de-DE"/>
              </w:rPr>
              <w:t>herb,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World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fr-FR"/>
              </w:rPr>
              <w:t>Journal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of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it-IT"/>
              </w:rPr>
              <w:t>Pharmaceutical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Research,Volume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8,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pt-PT"/>
              </w:rPr>
              <w:t>Issue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9,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555-563.</w:t>
            </w:r>
          </w:p>
          <w:p w:rsidR="003C7BB5" w:rsidRDefault="00915AC2">
            <w:pPr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2.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Lobelia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nicotianaefolia-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Heyne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a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folk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it-IT"/>
              </w:rPr>
              <w:t>medicine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in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the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fr-FR"/>
              </w:rPr>
              <w:t>management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of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it-IT"/>
              </w:rPr>
              <w:t>Tonsillitis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 xml:space="preserve"> (Tundikeri):</w:t>
            </w:r>
            <w:r>
              <w:rPr>
                <w:rFonts w:ascii="Times New Roman" w:eastAsia="Calibri" w:hAnsi="Times New Roman" w:cs="Calibri"/>
                <w:color w:val="000000"/>
                <w:spacing w:val="-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A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case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report.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J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of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Ayurveda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and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Hol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Med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(JAHM).2019;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7(3):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57-63</w:t>
            </w:r>
          </w:p>
          <w:p w:rsidR="003C7BB5" w:rsidRDefault="00915AC2">
            <w:pPr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Times New Roman" w:eastAsia="Calibri" w:hAnsi="Times New Roman" w:cs="Calibri"/>
                <w:color w:val="000000"/>
                <w:spacing w:val="6"/>
                <w:sz w:val="24"/>
                <w:szCs w:val="24"/>
                <w:u w:color="000000"/>
              </w:rPr>
              <w:t>3.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13"/>
                <w:sz w:val="24"/>
                <w:szCs w:val="24"/>
                <w:u w:color="000000"/>
              </w:rPr>
              <w:t>A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</w:rPr>
              <w:t>commentary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10"/>
                <w:sz w:val="24"/>
                <w:szCs w:val="24"/>
                <w:u w:color="000000"/>
              </w:rPr>
              <w:t>on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</w:rPr>
              <w:t>ayurvedic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9"/>
                <w:sz w:val="24"/>
                <w:szCs w:val="24"/>
                <w:u w:color="000000"/>
                <w:lang w:val="fr-FR"/>
              </w:rPr>
              <w:t>management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</w:rPr>
              <w:t>of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  <w:lang w:val="de-DE"/>
              </w:rPr>
              <w:t>lichen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</w:rPr>
              <w:t>planus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</w:rPr>
              <w:t>with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</w:rPr>
              <w:t>aphthous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6"/>
                <w:sz w:val="24"/>
                <w:szCs w:val="24"/>
                <w:u w:color="000000"/>
              </w:rPr>
              <w:t>ulcer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12"/>
                <w:sz w:val="24"/>
                <w:szCs w:val="24"/>
                <w:u w:color="000000"/>
              </w:rPr>
              <w:t>–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 xml:space="preserve"> Pittaja</w:t>
            </w:r>
            <w:r>
              <w:rPr>
                <w:rFonts w:ascii="Times New Roman" w:eastAsia="Calibri" w:hAnsi="Times New Roman" w:cs="Calibri"/>
                <w:color w:val="000000"/>
                <w:spacing w:val="-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Mukhapaka.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Int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J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it-IT"/>
              </w:rPr>
              <w:t>Contemp</w:t>
            </w:r>
            <w:r>
              <w:rPr>
                <w:rFonts w:ascii="Times New Roman" w:eastAsia="Calibri" w:hAnsi="Times New Roman" w:cs="Calibri"/>
                <w:color w:val="000000"/>
                <w:spacing w:val="-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de-DE"/>
              </w:rPr>
              <w:t>Dent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Med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Rev,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pt-PT"/>
              </w:rPr>
              <w:t>vol.2019,</w:t>
            </w:r>
            <w:r>
              <w:rPr>
                <w:rFonts w:ascii="Times New Roman" w:eastAsia="Calibri" w:hAnsi="Times New Roman" w:cs="Calibri"/>
                <w:color w:val="000000"/>
                <w:spacing w:val="-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Article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ID: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011219,</w:t>
            </w:r>
            <w:r>
              <w:rPr>
                <w:rFonts w:ascii="Times New Roman" w:eastAsia="Calibri" w:hAnsi="Times New Roman" w:cs="Calibri"/>
                <w:color w:val="000000"/>
                <w:spacing w:val="-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 xml:space="preserve">2019. </w:t>
            </w:r>
            <w:r>
              <w:rPr>
                <w:rFonts w:ascii="Times New Roman" w:eastAsia="Calibri" w:hAnsi="Times New Roman" w:cs="Calibri"/>
                <w:color w:val="000000"/>
                <w:spacing w:val="-1"/>
                <w:sz w:val="24"/>
                <w:szCs w:val="24"/>
                <w:u w:color="000000"/>
              </w:rPr>
              <w:t>doi:</w:t>
            </w:r>
            <w:r>
              <w:rPr>
                <w:rFonts w:ascii="Times New Roman" w:eastAsia="Calibri" w:hAnsi="Times New Roman" w:cs="Calibri"/>
                <w:color w:val="000000"/>
                <w:spacing w:val="-12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10.15713/ins.ijcdmr.137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OPD days and timings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Tuesday, friday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PG Department present /absent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Absent</w:t>
            </w:r>
          </w:p>
        </w:tc>
      </w:tr>
      <w:tr w:rsidR="003C7BB5">
        <w:trPr>
          <w:trHeight w:val="282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List of Students and Thesis Title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u w:color="000000"/>
              </w:rPr>
              <w:t xml:space="preserve">1. 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>A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review 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>on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  <w:lang w:val="it-IT"/>
              </w:rPr>
              <w:t xml:space="preserve"> pharmacognostic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6"/>
                <w:sz w:val="24"/>
                <w:szCs w:val="24"/>
                <w:u w:color="000000"/>
              </w:rPr>
              <w:t>and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physiochemical 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>study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>of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Lobelia nicotianaefolia </w:t>
            </w:r>
            <w:r>
              <w:rPr>
                <w:rFonts w:ascii="Times New Roman" w:eastAsia="Calibri" w:hAnsi="Times New Roman" w:cs="Calibri"/>
                <w:color w:val="000000"/>
                <w:spacing w:val="10"/>
                <w:sz w:val="24"/>
                <w:szCs w:val="24"/>
                <w:u w:color="000000"/>
              </w:rPr>
              <w:t>-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 xml:space="preserve"> a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folk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de-DE"/>
              </w:rPr>
              <w:t>herb,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World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fr-FR"/>
              </w:rPr>
              <w:t>Journal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of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it-IT"/>
              </w:rPr>
              <w:t>Pharmaceutical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Research,Volume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8,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pt-PT"/>
              </w:rPr>
              <w:t>Issue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9,</w:t>
            </w:r>
            <w:r>
              <w:rPr>
                <w:rFonts w:ascii="Times New Roman" w:eastAsia="Calibri" w:hAnsi="Times New Roman" w:cs="Calibri"/>
                <w:color w:val="000000"/>
                <w:spacing w:val="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555-563.</w:t>
            </w:r>
          </w:p>
          <w:p w:rsidR="003C7BB5" w:rsidRDefault="00915AC2">
            <w:pPr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2.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Lobelia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nicotianaefolia-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Heyne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a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folk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it-IT"/>
              </w:rPr>
              <w:t>medicine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in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the</w:t>
            </w:r>
            <w:r>
              <w:rPr>
                <w:rFonts w:ascii="Times New Roman" w:eastAsia="Calibri" w:hAnsi="Times New Roman" w:cs="Calibri"/>
                <w:color w:val="000000"/>
                <w:spacing w:val="3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fr-FR"/>
              </w:rPr>
              <w:t>management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of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it-IT"/>
              </w:rPr>
              <w:t>Tonsillitis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 xml:space="preserve"> (Tundikeri):</w:t>
            </w:r>
            <w:r>
              <w:rPr>
                <w:rFonts w:ascii="Times New Roman" w:eastAsia="Calibri" w:hAnsi="Times New Roman" w:cs="Calibri"/>
                <w:color w:val="000000"/>
                <w:spacing w:val="-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A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case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report.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J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of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Ayurveda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and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Hol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Med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(JAHM).2019;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7(3):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57-63</w:t>
            </w:r>
          </w:p>
          <w:p w:rsidR="003C7BB5" w:rsidRDefault="00915AC2">
            <w:pPr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Times New Roman" w:eastAsia="Calibri" w:hAnsi="Times New Roman" w:cs="Calibri"/>
                <w:color w:val="000000"/>
                <w:spacing w:val="6"/>
                <w:sz w:val="24"/>
                <w:szCs w:val="24"/>
                <w:u w:color="000000"/>
              </w:rPr>
              <w:t>3.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13"/>
                <w:sz w:val="24"/>
                <w:szCs w:val="24"/>
                <w:u w:color="000000"/>
              </w:rPr>
              <w:t>A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</w:rPr>
              <w:t>commentary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10"/>
                <w:sz w:val="24"/>
                <w:szCs w:val="24"/>
                <w:u w:color="000000"/>
              </w:rPr>
              <w:t>on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</w:rPr>
              <w:t>ayurvedic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9"/>
                <w:sz w:val="24"/>
                <w:szCs w:val="24"/>
                <w:u w:color="000000"/>
                <w:lang w:val="fr-FR"/>
              </w:rPr>
              <w:t>management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</w:rPr>
              <w:t>of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  <w:lang w:val="de-DE"/>
              </w:rPr>
              <w:t>lichen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</w:rPr>
              <w:t>planus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</w:rPr>
              <w:t>with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7"/>
                <w:sz w:val="24"/>
                <w:szCs w:val="24"/>
                <w:u w:color="000000"/>
              </w:rPr>
              <w:t>aphthous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6"/>
                <w:sz w:val="24"/>
                <w:szCs w:val="24"/>
                <w:u w:color="000000"/>
              </w:rPr>
              <w:t>ulcer</w:t>
            </w:r>
            <w:r>
              <w:rPr>
                <w:rFonts w:ascii="Times New Roman" w:eastAsia="Calibri" w:hAnsi="Times New Roman" w:cs="Calibri"/>
                <w:color w:val="000000"/>
                <w:spacing w:val="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pacing w:val="12"/>
                <w:sz w:val="24"/>
                <w:szCs w:val="24"/>
                <w:u w:color="000000"/>
              </w:rPr>
              <w:t>–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 xml:space="preserve"> Pittaja</w:t>
            </w:r>
            <w:r>
              <w:rPr>
                <w:rFonts w:ascii="Times New Roman" w:eastAsia="Calibri" w:hAnsi="Times New Roman" w:cs="Calibri"/>
                <w:color w:val="000000"/>
                <w:spacing w:val="-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Mukhapaka.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Int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J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it-IT"/>
              </w:rPr>
              <w:t>Contemp</w:t>
            </w:r>
            <w:r>
              <w:rPr>
                <w:rFonts w:ascii="Times New Roman" w:eastAsia="Calibri" w:hAnsi="Times New Roman" w:cs="Calibri"/>
                <w:color w:val="000000"/>
                <w:spacing w:val="-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de-DE"/>
              </w:rPr>
              <w:t>Dent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Med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Rev,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lang w:val="pt-PT"/>
              </w:rPr>
              <w:t>vol.2019,</w:t>
            </w:r>
            <w:r>
              <w:rPr>
                <w:rFonts w:ascii="Times New Roman" w:eastAsia="Calibri" w:hAnsi="Times New Roman" w:cs="Calibri"/>
                <w:color w:val="000000"/>
                <w:spacing w:val="-1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Article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ID:</w:t>
            </w:r>
            <w:r>
              <w:rPr>
                <w:rFonts w:ascii="Times New Roman" w:eastAsia="Calibri" w:hAnsi="Times New Roman" w:cs="Calibri"/>
                <w:color w:val="000000"/>
                <w:spacing w:val="-3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>011219,</w:t>
            </w:r>
            <w:r>
              <w:rPr>
                <w:rFonts w:ascii="Times New Roman" w:eastAsia="Calibri" w:hAnsi="Times New Roman" w:cs="Calibri"/>
                <w:color w:val="000000"/>
                <w:spacing w:val="-4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t xml:space="preserve">2019. </w:t>
            </w:r>
            <w:r>
              <w:rPr>
                <w:rFonts w:ascii="Times New Roman" w:eastAsia="Calibri" w:hAnsi="Times New Roman" w:cs="Calibri"/>
                <w:color w:val="000000"/>
                <w:spacing w:val="-1"/>
                <w:sz w:val="24"/>
                <w:szCs w:val="24"/>
                <w:u w:color="000000"/>
              </w:rPr>
              <w:t>doi:</w:t>
            </w:r>
            <w:r>
              <w:rPr>
                <w:rFonts w:ascii="Times New Roman" w:eastAsia="Calibri" w:hAnsi="Times New Roman" w:cs="Calibri"/>
                <w:color w:val="000000"/>
                <w:spacing w:val="-12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</w:rPr>
              <w:lastRenderedPageBreak/>
              <w:t>10.15713/ins.ijcdmr.137</w:t>
            </w:r>
          </w:p>
          <w:p w:rsidR="003C7BB5" w:rsidRDefault="003C7BB5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3C7BB5">
        <w:trPr>
          <w:trHeight w:val="603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lastRenderedPageBreak/>
              <w:t>CME Seminars/Conferences etc. Programmes conducted by Department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-</w:t>
            </w:r>
          </w:p>
        </w:tc>
      </w:tr>
      <w:tr w:rsidR="003C7BB5">
        <w:trPr>
          <w:trHeight w:val="603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Any awards or appreciations received, if any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7BB5" w:rsidRDefault="00915AC2">
            <w:pPr>
              <w:spacing w:after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  <w:u w:color="000000"/>
              </w:rPr>
              <w:t>-</w:t>
            </w:r>
          </w:p>
        </w:tc>
      </w:tr>
    </w:tbl>
    <w:p w:rsidR="003C7BB5" w:rsidRDefault="003C7BB5">
      <w:pPr>
        <w:rPr>
          <w:rFonts w:ascii="Times New Roman" w:hAnsi="Times New Roman" w:cs="Times New Roman"/>
          <w:sz w:val="28"/>
        </w:rPr>
      </w:pPr>
    </w:p>
    <w:p w:rsidR="003C7BB5" w:rsidRDefault="003C7BB5"/>
    <w:p w:rsidR="003C7BB5" w:rsidRDefault="003C7BB5"/>
    <w:p w:rsidR="003C7BB5" w:rsidRDefault="003C7BB5"/>
    <w:p w:rsidR="003C7BB5" w:rsidRDefault="003C7BB5"/>
    <w:p w:rsidR="003C7BB5" w:rsidRDefault="003C7BB5"/>
    <w:sectPr w:rsidR="003C7B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120" w:rsidRDefault="00DF2120">
      <w:pPr>
        <w:spacing w:line="240" w:lineRule="auto"/>
      </w:pPr>
      <w:r>
        <w:separator/>
      </w:r>
    </w:p>
  </w:endnote>
  <w:endnote w:type="continuationSeparator" w:id="0">
    <w:p w:rsidR="00DF2120" w:rsidRDefault="00DF21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120" w:rsidRDefault="00DF2120">
      <w:pPr>
        <w:spacing w:after="0"/>
      </w:pPr>
      <w:r>
        <w:separator/>
      </w:r>
    </w:p>
  </w:footnote>
  <w:footnote w:type="continuationSeparator" w:id="0">
    <w:p w:rsidR="00DF2120" w:rsidRDefault="00DF21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569"/>
    <w:rsid w:val="0011210D"/>
    <w:rsid w:val="00113CA0"/>
    <w:rsid w:val="001A6AC9"/>
    <w:rsid w:val="001C6F3F"/>
    <w:rsid w:val="001F5C70"/>
    <w:rsid w:val="002930CA"/>
    <w:rsid w:val="00363DF5"/>
    <w:rsid w:val="003C7345"/>
    <w:rsid w:val="003C7BB5"/>
    <w:rsid w:val="003F1CD1"/>
    <w:rsid w:val="00482AAC"/>
    <w:rsid w:val="004B66FF"/>
    <w:rsid w:val="004F061E"/>
    <w:rsid w:val="005864B5"/>
    <w:rsid w:val="007F5569"/>
    <w:rsid w:val="008559CE"/>
    <w:rsid w:val="00915AC2"/>
    <w:rsid w:val="00AA1E0C"/>
    <w:rsid w:val="00BA797E"/>
    <w:rsid w:val="00BB324A"/>
    <w:rsid w:val="00BE4D4E"/>
    <w:rsid w:val="00D557A4"/>
    <w:rsid w:val="00DF2120"/>
    <w:rsid w:val="00EF3FC7"/>
    <w:rsid w:val="19C16A1A"/>
    <w:rsid w:val="41CC53DA"/>
    <w:rsid w:val="5AAC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AC68E"/>
  <w15:docId w15:val="{361EDE2F-2AA9-4FED-A74E-050A34539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Pr>
      <w:lang w:val="en-US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Theme="minorEastAsia" w:hAnsi="Tahoma" w:cs="Tahoma"/>
      <w:sz w:val="16"/>
      <w:szCs w:val="16"/>
      <w:lang w:val="en-US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Pr>
      <w:rFonts w:ascii="Calibri" w:eastAsia="Times New Roman" w:hAnsi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hariom3275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virgo2714@g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1574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2024-06-28T01:20:00Z</dcterms:created>
  <dcterms:modified xsi:type="dcterms:W3CDTF">2026-08-18T12:42:00Z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0FFAA8B35F3948C3948442EB541437C8_12</vt:lpwstr>
  </property>
</Properties>
</file>