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highlight w:val="cyan"/>
        </w:rPr>
        <w:t>Department of Shalakya Tantra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2"/>
        <w:gridCol w:w="4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Name of Department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Shalakya Tantra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Details of Faculties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Total No of Faculties in Dept.  – 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Name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Dr Haramohan Moharana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Date of Birth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03.02.1975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Photo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drawing>
                <wp:inline distT="0" distB="0" distL="0" distR="0">
                  <wp:extent cx="1216660" cy="1558290"/>
                  <wp:effectExtent l="0" t="0" r="0" b="0"/>
                  <wp:docPr id="1" name="Picture 1" descr="D:\Haramohan\Passport Size photo\Haramoh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:\Haramohan\Passport Size photo\Haramoh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60" cy="155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Teacher Code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AYSK00501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Reg. No.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DBCP/A/6892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Edu. Qualification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M.S.(Ay.),   PhD (Ay.)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Designation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Associate Prof.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Date of Joining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07.10.2008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Experience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20 years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Contact No.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9711158121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Email-id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fldChar w:fldCharType="begin"/>
            </w:r>
            <w:r>
              <w:instrText xml:space="preserve"> HYPERLINK "mailto:hariom3275@gmail.com"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val="en-GB" w:bidi="hi-IN"/>
              </w:rPr>
              <w:t>hariom3275@gmail.com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val="en-GB" w:bidi="hi-I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List of Research Publications (List Annexed)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/>
                <w:sz w:val="24"/>
                <w:szCs w:val="36"/>
                <w:lang w:bidi="hi-IN"/>
              </w:rPr>
              <w:t>International Peer reviewed Journals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 xml:space="preserve">– 10, 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National Journal with ISSN- 48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hi-IN"/>
              </w:rPr>
              <w:t>Books Published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bidi="hi-IN"/>
              </w:rPr>
              <w:t xml:space="preserve"> :-</w:t>
            </w:r>
            <w:r>
              <w:rPr>
                <w:rFonts w:ascii="Times New Roman" w:hAnsi="Times New Roman" w:cs="Times New Roman"/>
                <w:sz w:val="24"/>
                <w:szCs w:val="28"/>
                <w:lang w:bidi="hi-IN"/>
              </w:rPr>
              <w:t xml:space="preserve"> (02) </w:t>
            </w:r>
            <w:r>
              <w:rPr>
                <w:rFonts w:ascii="Times New Roman" w:hAnsi="Times New Roman" w:cs="Times New Roman"/>
                <w:color w:val="002060"/>
                <w:sz w:val="24"/>
                <w:szCs w:val="28"/>
                <w:lang w:bidi="hi-IN"/>
              </w:rPr>
              <w:t>Text book on Shalakya Tantra – Part I  &amp; Part II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  <w:lang w:bidi="hi-IN"/>
              </w:rPr>
              <w:t>Publisher- Chaukhambha Orientalia, Delhi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bidi="hi-I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OPD days and timings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Monday and Thursday (9am – 01pm)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PG Department present /absent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Absent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List of Students and Thesis Title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Nil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CME Seminars/Conferences etc. Programmes conducted by Department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Nil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Any awards or appreciations received, if any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Nil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i-IN"/>
              </w:rPr>
              <w:t>Department Speciality in brief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IN" w:bidi="hi-IN"/>
              </w:rPr>
            </w:pPr>
            <w:r>
              <w:rPr>
                <w:rFonts w:ascii="Times New Roman" w:hAnsi="Times New Roman"/>
                <w:sz w:val="24"/>
                <w:szCs w:val="28"/>
                <w:lang w:val="en-IN" w:bidi="hi-IN"/>
              </w:rPr>
              <w:t xml:space="preserve">Department have OPD and IPD section with Kriyakalpa unit for local procedures for Eye and ENT disorders. </w:t>
            </w:r>
            <w:r>
              <w:rPr>
                <w:rFonts w:ascii="Times New Roman" w:hAnsi="Times New Roman"/>
                <w:sz w:val="24"/>
                <w:szCs w:val="28"/>
                <w:lang w:bidi="hi-IN"/>
              </w:rPr>
              <w:t>The  OPD is running on all six days a</w:t>
            </w:r>
            <w:r>
              <w:rPr>
                <w:rFonts w:ascii="Times New Roman" w:hAnsi="Times New Roman"/>
                <w:sz w:val="24"/>
                <w:szCs w:val="28"/>
                <w:lang w:val="en-GB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bidi="hi-IN"/>
              </w:rPr>
              <w:t>week</w:t>
            </w:r>
          </w:p>
        </w:tc>
      </w:tr>
    </w:tbl>
    <w:p>
      <w:pPr>
        <w:rPr>
          <w:rFonts w:ascii="Times New Roman" w:hAnsi="Times New Roman" w:cs="Times New Roman"/>
          <w:sz w:val="28"/>
        </w:rPr>
      </w:pPr>
    </w:p>
    <w:p>
      <w:pPr>
        <w:pStyle w:val="10"/>
        <w:tabs>
          <w:tab w:val="left" w:pos="3348"/>
          <w:tab w:val="left" w:pos="3708"/>
          <w:tab w:val="left" w:pos="8856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36"/>
          <w:u w:val="single"/>
        </w:rPr>
      </w:pPr>
    </w:p>
    <w:p>
      <w:pPr>
        <w:pStyle w:val="10"/>
        <w:tabs>
          <w:tab w:val="left" w:pos="3348"/>
          <w:tab w:val="left" w:pos="3708"/>
          <w:tab w:val="left" w:pos="8856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36"/>
          <w:u w:val="single"/>
        </w:rPr>
      </w:pPr>
    </w:p>
    <w:p>
      <w:pPr>
        <w:pStyle w:val="10"/>
        <w:tabs>
          <w:tab w:val="left" w:pos="3348"/>
          <w:tab w:val="left" w:pos="3708"/>
          <w:tab w:val="left" w:pos="8856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36"/>
          <w:u w:val="single"/>
        </w:rPr>
      </w:pPr>
    </w:p>
    <w:p>
      <w:pPr>
        <w:pStyle w:val="10"/>
        <w:tabs>
          <w:tab w:val="left" w:pos="3348"/>
          <w:tab w:val="left" w:pos="3708"/>
          <w:tab w:val="left" w:pos="8856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36"/>
          <w:u w:val="single"/>
        </w:rPr>
      </w:pPr>
    </w:p>
    <w:p>
      <w:pPr>
        <w:pStyle w:val="10"/>
        <w:tabs>
          <w:tab w:val="left" w:pos="3348"/>
          <w:tab w:val="left" w:pos="3708"/>
          <w:tab w:val="left" w:pos="8856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36"/>
          <w:u w:val="single"/>
        </w:rPr>
      </w:pPr>
      <w:r>
        <w:rPr>
          <w:rFonts w:ascii="Times New Roman" w:hAnsi="Times New Roman"/>
          <w:sz w:val="28"/>
          <w:szCs w:val="36"/>
          <w:u w:val="single"/>
        </w:rPr>
        <w:t>Publications</w:t>
      </w:r>
    </w:p>
    <w:p>
      <w:pPr>
        <w:pStyle w:val="10"/>
        <w:tabs>
          <w:tab w:val="left" w:pos="3348"/>
          <w:tab w:val="left" w:pos="3708"/>
          <w:tab w:val="left" w:pos="8856"/>
        </w:tabs>
        <w:spacing w:after="0" w:line="360" w:lineRule="auto"/>
        <w:ind w:left="0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i. International Peer reviewed Journals with ISSN:</w:t>
      </w:r>
    </w:p>
    <w:tbl>
      <w:tblPr>
        <w:tblStyle w:val="3"/>
        <w:tblW w:w="10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3797"/>
        <w:gridCol w:w="4267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S.N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Title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Name of Journal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An Ayurvedic Insight Towards Dry Eye Disease.</w:t>
            </w:r>
          </w:p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"/>
            </w:pPr>
            <w:r>
              <w:t xml:space="preserve">Ayurpharm- International journal of Ayurveda and Allied Sciences </w:t>
            </w:r>
            <w:r>
              <w:rPr>
                <w:color w:val="000000"/>
                <w:shd w:val="clear" w:color="auto" w:fill="FFFFFF"/>
              </w:rPr>
              <w:t>(IJAAS)</w:t>
            </w:r>
            <w:r>
              <w:t>.</w:t>
            </w:r>
          </w:p>
          <w:p>
            <w:pPr>
              <w:pStyle w:val="9"/>
              <w:rPr>
                <w:b/>
                <w:bCs/>
                <w:iCs/>
              </w:rPr>
            </w:pPr>
            <w:r>
              <w:rPr>
                <w:shd w:val="clear" w:color="auto" w:fill="FFFFFF"/>
              </w:rPr>
              <w:t>Peer reviewed monthly journal.</w:t>
            </w:r>
          </w:p>
          <w:p>
            <w:pPr>
              <w:pStyle w:val="9"/>
              <w:rPr>
                <w:b/>
                <w:bCs/>
                <w:iCs/>
                <w:sz w:val="23"/>
                <w:szCs w:val="23"/>
              </w:rPr>
            </w:pPr>
            <w:r>
              <w:rPr>
                <w:bCs/>
              </w:rPr>
              <w:t>ISSN: 2278-4772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Vol.3,No.1</w:t>
            </w:r>
          </w:p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(2014)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Pages 17-21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Tarpan Therapy: A Potential Ocular Therapeutics in Ayurveda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"/>
            </w:pPr>
            <w:r>
              <w:t xml:space="preserve">International journal of Research in Ayurveda &amp; Pharmacy (IJRAP) </w:t>
            </w:r>
          </w:p>
          <w:p>
            <w:pPr>
              <w:pStyle w:val="9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Peer reviewed bimonthly journal.</w:t>
            </w:r>
          </w:p>
          <w:p>
            <w:pPr>
              <w:pStyle w:val="9"/>
              <w:rPr>
                <w:b/>
                <w:bCs/>
                <w:iCs/>
                <w:sz w:val="23"/>
                <w:szCs w:val="23"/>
              </w:rPr>
            </w:pPr>
            <w:r>
              <w:rPr>
                <w:sz w:val="18"/>
                <w:szCs w:val="18"/>
              </w:rPr>
              <w:t>ISSN (Online) 2229-3566</w:t>
            </w:r>
            <w:r>
              <w:rPr>
                <w:b/>
                <w:bCs/>
                <w:iCs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ISSN (Print) 2277-4343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Vol.5,No.1</w:t>
            </w:r>
          </w:p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Jan- Feb(2014)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Effect of Karpuradya churna in the treatment of Ekadosaja type of Kasa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STM Journal of AYUSH(2014) </w:t>
            </w:r>
            <w:r>
              <w:rPr>
                <w:sz w:val="20"/>
                <w:szCs w:val="20"/>
              </w:rPr>
              <w:t>Volume 3, Issue 2, P.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17-23</w:t>
            </w:r>
          </w:p>
          <w:p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ISSN: 2278-2214 (online), ISSN: 2321-6484 (print)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May-Aug 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Theories of Skin aging in Ayurveda and contemporary science 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"/>
            </w:pPr>
            <w:r>
              <w:t>International Ayurvedic Medical Journal</w:t>
            </w:r>
          </w:p>
          <w:p>
            <w:pPr>
              <w:pStyle w:val="9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(IAMJ) Peer reviewed bimonthly journal</w:t>
            </w:r>
          </w:p>
          <w:p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ISSN-2320 5091, Vol 2, Issue- 6, p. 909-917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Dec 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Role of Netra Tarpan with Triphala ghrita in Dry eye : A clinico- pathological evaluation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STM Journals - Journal of AYUSH</w:t>
            </w:r>
          </w:p>
          <w:p>
            <w:pPr>
              <w:pStyle w:val="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2015 / Vol 4 (3) / p 1-8 , ISSN- 2278 - 2214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2015, Vol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Evidence based review on mechanism of action of Basti.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International Ayurvedic Medical Journal</w:t>
            </w:r>
          </w:p>
          <w:p>
            <w:pPr>
              <w:pStyle w:val="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2017 /  Vol 5 (3) / p 846-854, ISSN- 2320 - 5091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2017 /  Vol 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Effect of Shirisha drops in Allergic conjunctivitis: A clinico-pathological evaluation.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International journal of research in Ayurveda &amp; Pharmacy</w:t>
            </w:r>
          </w:p>
          <w:p>
            <w:pPr>
              <w:pStyle w:val="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2017/Vol 8 (Suppl 1) / p 35-39, ISSN- 2229-3566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2017/Vol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Therapeutic efficacy and mechanism of action of Ayurvedic Shirodhara: An evidence based review.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World Journal of Ayurveda Science.</w:t>
            </w:r>
          </w:p>
          <w:p>
            <w:pPr>
              <w:pStyle w:val="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2017/ Vol II / p 131-139, ISSN- 2456 - 0227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2017/ Vol 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A Review on Tarpana karma-A local ocular therapeutics in Ayurveda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World Journal of Ayurveda Science.</w:t>
            </w:r>
          </w:p>
          <w:p>
            <w:pPr>
              <w:pStyle w:val="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2017/ Vol II /Issue IV, July 2017 p 303-308, ISSN- 2456 - 0227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July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Management principle of Dry eye disease- a critical appraisal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World Journal of Ayurveda Science.</w:t>
            </w:r>
          </w:p>
          <w:p>
            <w:pPr>
              <w:pStyle w:val="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2017/ Vol II /Issue IV, July 2017 p 298-302, ISSN- 2456 - 0227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July 2017</w:t>
            </w:r>
          </w:p>
        </w:tc>
      </w:tr>
    </w:tbl>
    <w:p>
      <w:pPr>
        <w:pStyle w:val="10"/>
        <w:tabs>
          <w:tab w:val="left" w:pos="3348"/>
          <w:tab w:val="left" w:pos="3708"/>
          <w:tab w:val="left" w:pos="8856"/>
        </w:tabs>
        <w:spacing w:after="0" w:line="360" w:lineRule="auto"/>
        <w:ind w:left="0"/>
        <w:rPr>
          <w:rFonts w:ascii="Times New Roman" w:hAnsi="Times New Roman"/>
          <w:sz w:val="28"/>
          <w:szCs w:val="36"/>
        </w:rPr>
      </w:pPr>
    </w:p>
    <w:p>
      <w:pPr>
        <w:pStyle w:val="10"/>
        <w:tabs>
          <w:tab w:val="left" w:pos="3348"/>
          <w:tab w:val="left" w:pos="3708"/>
          <w:tab w:val="left" w:pos="8856"/>
        </w:tabs>
        <w:spacing w:after="0" w:line="360" w:lineRule="auto"/>
        <w:ind w:left="0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ii. National Journals with ISSN:</w:t>
      </w:r>
    </w:p>
    <w:tbl>
      <w:tblPr>
        <w:tblStyle w:val="3"/>
        <w:tblW w:w="10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3797"/>
        <w:gridCol w:w="4267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S.N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Title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Published at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Mon/ Yr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Eye Banking.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Sachitra Ayurveda..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Oct. 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Sinusitis :- Lakshana, Nidan avam Upachar. 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Sachitra Ayurveda..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Mar. 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Let your eyes see after your life.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DAV’S health magazine,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Ayurveda for total health.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Apr. 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Computer vision syndrome.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DAV’S health magazine,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Ayurveda for total health.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Jun. 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Eye care in Leprosy.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DAV’S health magazine,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Ayurveda for total health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Aug. 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Kaise karein ankhon ki dekhbhal.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Sachitra Ayurveda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Aug. 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Prevent diabetic related blindness.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DAV’S health magazine,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Ayurveda for total health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Oct. 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Protect your eyes from UV rays.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DAV’S health magazine,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Ayurveda for total health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Dec. 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Jab ankhon ki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ame gayab hone lage.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Nirog such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Nov-Dec. 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Badhirya-karan avum chikitsa.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Journal of All India Ayurvedic Congress- ISSN-0970-6550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Jan- 2007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Madhumeha mein ankhon ki dekhbhal.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Nirog such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Mar-Apr, 2007.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Xerophthalmia- cure lies in prevention.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DAV’S health magazine,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Ayurveda for total health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May 2007</w:t>
            </w:r>
          </w:p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Madhumehi Rogi ke liye kuchh upayogi sujhab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Ayurveda vikas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July. 2007</w:t>
            </w:r>
          </w:p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Nahin Karen Baharepan ki andekhi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Ayurveda vikas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Aug. 2007</w:t>
            </w:r>
          </w:p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Neck pain (Cervical Spondylosis)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DAV’S health magazine,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Ayurveda for total health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Sept. 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Tonsilitis – Nidan, Lakshan avum Upachar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Ayurveda vikas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Nov. 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Eye Banks and Eye donation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DAV’S health magazine,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Ayurveda for total health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Jan. 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Sira dard ka Ek karan – Sinusitis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Journal of All India Ayurvedic Congress- ISSN-0970-6550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Jan 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Dristi dosha – Karan, Bachav avum upachar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Journal of All India Ayurvedic Congress- ISSN-0970-6550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July 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Tonsils – Karan, Lakshan avum Chikitsa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Journal of All India Ayurvedic Congress- ISSN-0970-6550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Aug. 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Computer Vision Syndrome – Bachav avum Upachar 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Journal of All India Ayurvedic Congress- ISSN-0970-6550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Aug. 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Hypothyroidism- Karan lakshan avum Upchar. 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Journal of All India Ayurvedic Congress- ISSN-0970-6550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June 2012</w:t>
            </w:r>
          </w:p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Hyperthyroidism- Karan lakshan avum Upchar. 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Journal of All India Ayurvedic Congress- ISSN-0970-6550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Aug  2012</w:t>
            </w:r>
          </w:p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Safed Motia(Cataract)- karan, laksan avum upachar.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Journal of All India Ayurvedic Congress- ISSN-0970-6550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Sep  2012</w:t>
            </w:r>
          </w:p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Kalamotia(Glaucoma)-karan, laksan avum upachar.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Journal of All India Ayurvedic Congress- ISSN-0970-6550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Nov.  2012</w:t>
            </w:r>
          </w:p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Ratoundhi(Night Blindness)- karan,Laksan avum Upachar.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Journal of All India Ayurvedic Congress- ISSN-0970-6550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Dec.  2012</w:t>
            </w:r>
          </w:p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Jara Dristi (Presbyopia) – Karan, Laksan avum Chikitsa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Journal of All India Ayurvedic Congress- ISSN-0970-6550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Mar.  2013</w:t>
            </w:r>
          </w:p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Allergic Rhinitis- Karan, Laksan avum Upchar.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Journal of All India Ayurvedic Congress- ISSN-0970-6550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May.  2013</w:t>
            </w:r>
          </w:p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Presbycusis (Bridhavasthajanya Badhirya) – Karan, Laksan avum Upchar. 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Journal of All India Ayurvedic Congress- ISSN-0970-6550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June  2013</w:t>
            </w:r>
          </w:p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Understanding Nadi Pariksha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Journal of All India Ayurvedic Congress- ISSN-0970-6550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July 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Arma (Pterygium) – Karan, Laksan avum Upchar.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Journal of All India Ayurvedic Congress- ISSN-0970-6550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Nov  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Anjannamika(Stye)- Karan, Laksan avum Chikitsa.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Journal of All India Ayurvedic Congress- ISSN-0970-6550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Jan  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Krimigranthi (Blepharitis) – </w:t>
            </w:r>
            <w:r>
              <w:rPr>
                <w:rFonts w:ascii="Times New Roman" w:hAnsi="Times New Roman"/>
                <w:b/>
                <w:i/>
              </w:rPr>
              <w:t>Karan, Laksan avum Chikitsa.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Journal of All India Ayurvedic Congress- ISSN-0970-6550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March  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Diabetic Retinopathy -</w:t>
            </w:r>
            <w:r>
              <w:rPr>
                <w:rFonts w:ascii="Times New Roman" w:hAnsi="Times New Roman"/>
                <w:b/>
                <w:i/>
              </w:rPr>
              <w:t xml:space="preserve"> Karan, Laksan avum Chikitsa.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Journal of All India Ayurvedic Congress- ISSN-0970-6550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May 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Importance of Dasavidha Atura Pariksha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Journal of All India Ayurvedic Congress- ISSN-0970-6550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June 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Utsangini (Chalazion) -</w:t>
            </w:r>
            <w:r>
              <w:rPr>
                <w:rFonts w:ascii="Times New Roman" w:hAnsi="Times New Roman"/>
                <w:b/>
                <w:i/>
              </w:rPr>
              <w:t xml:space="preserve"> Karan, Laksan avum Upachar.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Journal of All India Ayurvedic Congress- ISSN-0970-6550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June 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Trigeminal Neuralgia-</w:t>
            </w:r>
            <w:r>
              <w:rPr>
                <w:rFonts w:ascii="Times New Roman" w:hAnsi="Times New Roman"/>
                <w:b/>
                <w:i/>
              </w:rPr>
              <w:t xml:space="preserve"> Karan, Laksan avum Upachar.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Journal of All India Ayurvedic Congress- ISSN-0970-6550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Aug 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Karnasrava- Karan, Laksana avum Upachar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Journal of All India Ayurvedic Congress- ISSN-0970-6550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Sept 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Paksmakopa (Trichiasis)- Karan, Laksana avum Chikitsa.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Journal of All India Ayurvedic Congress- ISSN-0970-6550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Sept 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Otomycosis - Karan, Laksana avum Chikitsa.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Journal of All India Ayurvedic Congress- ISSN-0970-6550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Nov 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Abhisyanda (Conjunctivitis)- Karan, Laksana avum Upachar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Journal of All India Ayurvedic Congress- ISSN-0970-6550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Dec 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Dristi Dosa avum Ayurveda se dristi raksa upaya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Journal of All India Ayurvedic Congress- ISSN-0970-6550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Jan 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43. 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Karnanada (Tinnitus) – Karan, Laksan avum Upachar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Journal of All India Ayurvedic Congress- ISSN-0970-6550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Feb 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Shuskaksipaka (Dry Eye)- Karan, Laksan avum Upachar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Journal of All India Ayurvedic Congress- ISSN-0970-6550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May 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Karnashoola (Otalgia)- Karan, Laksan avum Upachar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Journal of All India Ayurvedic Congress- ISSN-0970-6550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June 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Karnapooran- Vidhi avum Upayoga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Journal of All India Ayurvedic Congress- ISSN-0970-6550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Dec 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Vidalaka- Vidhi avum Prayoga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Journal of All India Ayurvedic Congress- ISSN-0970-6550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Jan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Urdhwajatru vikaron me swedan- vidhi avum prayog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i/>
              </w:rPr>
              <w:t>Journal of All India Ayurvedic Congress- ISSN-0970-6550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348"/>
                <w:tab w:val="left" w:pos="3708"/>
                <w:tab w:val="left" w:pos="8856"/>
              </w:tabs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July 2018</w:t>
            </w:r>
          </w:p>
        </w:tc>
      </w:tr>
    </w:tbl>
    <w:p>
      <w:pPr>
        <w:pStyle w:val="10"/>
        <w:tabs>
          <w:tab w:val="left" w:pos="3348"/>
          <w:tab w:val="left" w:pos="3708"/>
          <w:tab w:val="left" w:pos="8856"/>
        </w:tabs>
        <w:spacing w:after="0" w:line="360" w:lineRule="auto"/>
        <w:ind w:left="0"/>
        <w:rPr>
          <w:rFonts w:ascii="Times New Roman" w:hAnsi="Times New Roman"/>
          <w:sz w:val="28"/>
          <w:szCs w:val="36"/>
        </w:rPr>
      </w:pPr>
    </w:p>
    <w:tbl>
      <w:tblPr>
        <w:tblStyle w:val="3"/>
        <w:tblW w:w="9576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88"/>
        <w:gridCol w:w="478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5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200" w:afterAutospacing="0" w:line="276" w:lineRule="auto"/>
              <w:ind w:left="0" w:right="0" w:firstLine="0"/>
              <w:jc w:val="both"/>
              <w:outlineLvl w:val="9"/>
              <w:rPr>
                <w:rFonts w:hint="default"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GB"/>
              </w:rPr>
            </w:pPr>
            <w:r>
              <w:rPr>
                <w:rFonts w:hint="default"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GB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1680" w:firstLineChars="70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Details of Faculties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b/>
                <w:bCs/>
                <w:color w:val="FFFF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b/>
                <w:bCs/>
                <w:color w:val="FFFF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Name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Times New Roman" w:hAnsi="Times New Roman" w:eastAsia="Arial Unicode MS" w:cs="Times New Roman"/>
                <w:b/>
                <w:bCs/>
                <w:color w:val="FFFF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</w:rPr>
            </w:pPr>
            <w:r>
              <w:rPr>
                <w:rFonts w:hint="default" w:ascii="SimSun" w:hAnsi="SimSun" w:eastAsia="SimSun" w:cs="SimSun"/>
                <w:b/>
                <w:bCs/>
                <w:color w:val="FFFF00"/>
                <w:sz w:val="24"/>
                <w:szCs w:val="24"/>
                <w:lang w:val="en-GB"/>
              </w:rPr>
              <w:t>Dr.</w:t>
            </w:r>
            <w:r>
              <w:rPr>
                <w:rFonts w:ascii="SimSun" w:hAnsi="SimSun" w:eastAsia="SimSun" w:cs="SimSun"/>
                <w:b/>
                <w:bCs/>
                <w:color w:val="FFFF00"/>
                <w:sz w:val="24"/>
                <w:szCs w:val="24"/>
              </w:rPr>
              <w:t>Rajesh kumar Chhoker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Date of Birth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  <w:lang w:val="en-GB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  <w:lang w:val="en-GB"/>
              </w:rPr>
              <w:t>30/07/1967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Photo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Teacher Code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Reg. No.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  <w:lang w:val="en-GB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  <w:lang w:val="en-GB"/>
              </w:rPr>
              <w:t>DBCP/BA/7292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Edu. Qualification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  <w:lang w:val="en-GB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  <w:lang w:val="en-GB"/>
              </w:rPr>
              <w:t>MS(Ayu)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Designation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  <w:lang w:val="en-GB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  <w:lang w:val="en-GB"/>
              </w:rPr>
              <w:t xml:space="preserve">Associate </w:t>
            </w:r>
            <w:bookmarkStart w:id="0" w:name="_GoBack"/>
            <w:bookmarkEnd w:id="0"/>
            <w:r>
              <w:rPr>
                <w:rFonts w:hint="default"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  <w:lang w:val="en-GB"/>
              </w:rPr>
              <w:t>Professor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Date of Joining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  <w:lang w:val="en-GB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  <w:lang w:val="en-GB"/>
              </w:rPr>
              <w:t>2001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Experience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  <w:lang w:val="en-GB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  <w:lang w:val="en-GB"/>
              </w:rPr>
              <w:t>23yrs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Contact No.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9868266668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Email-id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  <w:lang w:val="en-GB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  <w:lang w:val="en-GB"/>
              </w:rPr>
              <w:t>-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List of Research Publications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200" w:afterAutospacing="0" w:line="276" w:lineRule="auto"/>
              <w:ind w:left="0" w:right="0" w:firstLine="0"/>
              <w:jc w:val="left"/>
              <w:outlineLvl w:val="9"/>
              <w:rPr>
                <w:rFonts w:hint="default"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GB"/>
              </w:rPr>
            </w:pPr>
            <w:r>
              <w:rPr>
                <w:rFonts w:hint="default"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GB"/>
              </w:rPr>
              <w:t>-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OPD days and timings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  <w:lang w:val="en-GB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  <w:lang w:val="en-GB"/>
              </w:rPr>
              <w:t xml:space="preserve">WEDNESDAY SATURDAY 9-1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PG Department present /absent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  <w:lang w:val="en-GB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  <w:lang w:val="en-GB"/>
              </w:rPr>
              <w:t>ABSENT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List of Students and Thesis Title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  <w:lang w:val="en-GB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  <w:lang w:val="en-GB"/>
              </w:rPr>
              <w:t>-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CME Seminars/Conferences etc. Programmes conducted by Department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</w:rPr>
            </w:pPr>
            <w:r>
              <w:rPr>
                <w:rFonts w:ascii="Arial" w:hAnsi="Arial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-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Any awards or appreciations received, if any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</w:rPr>
            </w:pPr>
            <w:r>
              <w:rPr>
                <w:rFonts w:ascii="Arial" w:hAnsi="Arial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-</w:t>
            </w:r>
          </w:p>
        </w:tc>
      </w:tr>
    </w:tbl>
    <w:p/>
    <w:p/>
    <w:tbl>
      <w:tblPr>
        <w:tblStyle w:val="3"/>
        <w:tblW w:w="9576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88"/>
        <w:gridCol w:w="478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200" w:afterAutospacing="0" w:line="276" w:lineRule="auto"/>
              <w:ind w:left="0" w:right="0" w:firstLine="0"/>
              <w:jc w:val="both"/>
              <w:outlineLvl w:val="9"/>
              <w:rPr>
                <w:rFonts w:hint="default"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GB"/>
              </w:rPr>
            </w:pPr>
            <w:r>
              <w:rPr>
                <w:rFonts w:hint="default"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GB"/>
              </w:rPr>
              <w:t>2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Details of Faculties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</w:rPr>
            </w:pPr>
            <w:r>
              <w:rPr>
                <w:rFonts w:ascii="Arial" w:hAnsi="Arial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color w:val="FFFF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fill="FF0000"/>
                <w:vertAlign w:val="baseline"/>
                <w:rtl w:val="0"/>
              </w:rPr>
              <w:t>DR. POONAM DHRUV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Name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</w:rPr>
            </w:pPr>
            <w:r>
              <w:rPr>
                <w:rFonts w:ascii="Arial" w:hAnsi="Arial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DR. POONAM DHRUV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Date of Birth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</w:rPr>
            </w:pPr>
            <w:r>
              <w:rPr>
                <w:rFonts w:ascii="Arial" w:hAnsi="Arial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10/04/1990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Photo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GB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GB"/>
              </w:rPr>
              <w:drawing>
                <wp:inline distT="0" distB="0" distL="114300" distR="114300">
                  <wp:extent cx="831215" cy="979170"/>
                  <wp:effectExtent l="0" t="0" r="6985" b="11430"/>
                  <wp:docPr id="2" name="Picture 2" descr="1719653177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17196531770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15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Teacher Code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</w:rPr>
            </w:pPr>
            <w:r>
              <w:rPr>
                <w:rFonts w:ascii="Arial" w:hAnsi="Arial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AYSK01180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Reg. No.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</w:rPr>
            </w:pPr>
            <w:r>
              <w:rPr>
                <w:rFonts w:ascii="Arial" w:hAnsi="Arial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DBCP/A/8432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Edu. Qualification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</w:rPr>
            </w:pPr>
            <w:r>
              <w:rPr>
                <w:rFonts w:ascii="Arial" w:hAnsi="Arial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BAMS, MS(SHALAKYA TANTA)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Designation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</w:rPr>
            </w:pPr>
            <w:r>
              <w:rPr>
                <w:rFonts w:ascii="Arial" w:hAnsi="Arial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ASSISTANT PROFESSOR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Date of Joining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</w:rPr>
            </w:pPr>
            <w:r>
              <w:rPr>
                <w:rFonts w:ascii="Arial" w:hAnsi="Arial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13/04/2023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Experience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</w:rPr>
            </w:pPr>
            <w:r>
              <w:rPr>
                <w:rFonts w:ascii="Arial" w:hAnsi="Arial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01 year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Contact No.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</w:rPr>
            </w:pPr>
            <w:r>
              <w:rPr>
                <w:rFonts w:ascii="Arial" w:hAnsi="Arial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9540904293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Email-id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u w:val="single" w:color="0000FF"/>
                <w:vertAlign w:val="baseline"/>
                <w:rtl w:val="0"/>
              </w:rPr>
              <w:fldChar w:fldCharType="begin"/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u w:val="single" w:color="0000FF"/>
                <w:vertAlign w:val="baseline"/>
                <w:rtl w:val="0"/>
              </w:rPr>
              <w:instrText xml:space="preserve"> HYPERLINK "mailto:virgo2714@gmail.com"</w:instrTex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u w:val="single" w:color="0000FF"/>
                <w:vertAlign w:val="baseline"/>
                <w:rtl w:val="0"/>
              </w:rPr>
              <w:fldChar w:fldCharType="separate"/>
            </w:r>
            <w:r>
              <w:rPr>
                <w:rFonts w:ascii="Arial" w:hAnsi="Arial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u w:val="single" w:color="0000FF"/>
                <w:vertAlign w:val="baseline"/>
                <w:rtl w:val="0"/>
                <w:lang w:val="en-US"/>
              </w:rPr>
              <w:t>virgo2714@gmail.com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fldChar w:fldCharType="end"/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5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List of Research Publications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200" w:afterAutospacing="0" w:line="276" w:lineRule="auto"/>
              <w:ind w:left="0" w:right="0" w:firstLine="0"/>
              <w:jc w:val="left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1.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review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on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 xml:space="preserve"> pharmacognostic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and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physiochemical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study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of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Lobelia nicotianaefolia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-</w:t>
            </w:r>
            <w:r>
              <w:rPr>
                <w:rFonts w:ascii="Times New Roman" w:hAnsi="Times New Roman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folk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herb,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World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Journal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of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Pharmaceutical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Research,Volume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8,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Issue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9,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555-563.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200" w:afterAutospacing="0" w:line="276" w:lineRule="auto"/>
              <w:ind w:left="0" w:right="0" w:firstLine="0"/>
              <w:jc w:val="left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2.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Lobelia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nicotianaefolia-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Heyne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folk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medicine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in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the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management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of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Tonsillitis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(Tundikeri):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case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report.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J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of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Ayurveda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and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Hol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Med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(JAHM).2019;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7(3):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57-63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200" w:afterAutospacing="0" w:line="276" w:lineRule="auto"/>
              <w:ind w:left="0" w:right="0" w:firstLine="0"/>
              <w:jc w:val="left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3.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7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commentary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on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7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ayurvedic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9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management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7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of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7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lichen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7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planus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7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with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7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aphthous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ulcer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Calibri" w:cs="Calibri"/>
                <w:strike w:val="0"/>
                <w:dstrike w:val="0"/>
                <w:color w:val="000000"/>
                <w:spacing w:val="12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–</w:t>
            </w:r>
            <w:r>
              <w:rPr>
                <w:rFonts w:ascii="Times New Roman" w:hAnsi="Times New Roman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Pittaja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Mukhapaka.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Int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J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Contemp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Dent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Med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Rev,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vol.2019,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Article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ID: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011219,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2019.</w:t>
            </w:r>
            <w:r>
              <w:rPr>
                <w:rFonts w:ascii="Times New Roman" w:hAnsi="Times New Roman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doi: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12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10.15713/ins.ijcdmr.137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OPD days and timings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</w:rPr>
            </w:pPr>
            <w:r>
              <w:rPr>
                <w:rFonts w:ascii="Arial" w:hAnsi="Arial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Tuesday, friday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PG Department present /absent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</w:rPr>
            </w:pPr>
            <w:r>
              <w:rPr>
                <w:rFonts w:ascii="Arial" w:hAnsi="Arial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Absent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List of Students and Thesis Title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200" w:afterAutospacing="0" w:line="276" w:lineRule="auto"/>
              <w:ind w:left="0" w:right="0" w:firstLine="0"/>
              <w:jc w:val="left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1.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review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on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 xml:space="preserve"> pharmacognostic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and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physiochemical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study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of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Lobelia nicotianaefolia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-</w:t>
            </w:r>
            <w:r>
              <w:rPr>
                <w:rFonts w:ascii="Times New Roman" w:hAnsi="Times New Roman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folk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herb,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World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Journal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of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Pharmaceutical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Research,Volume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8,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Issue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9,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555-563.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200" w:afterAutospacing="0" w:line="276" w:lineRule="auto"/>
              <w:ind w:left="0" w:right="0" w:firstLine="0"/>
              <w:jc w:val="left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2.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Lobelia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nicotianaefolia-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Heyne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folk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medicine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in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the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management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of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Tonsillitis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(Tundikeri):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case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report.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J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of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Ayurveda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and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Hol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Med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(JAHM).2019;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7(3):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57-63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200" w:afterAutospacing="0" w:line="276" w:lineRule="auto"/>
              <w:ind w:left="0" w:right="0" w:firstLine="0"/>
              <w:jc w:val="left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3.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7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commentary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1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on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7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ayurvedic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9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management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7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of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7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lichen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7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planus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7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with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7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aphthous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ulcer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Calibri" w:cs="Calibri"/>
                <w:strike w:val="0"/>
                <w:dstrike w:val="0"/>
                <w:color w:val="000000"/>
                <w:spacing w:val="12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–</w:t>
            </w:r>
            <w:r>
              <w:rPr>
                <w:rFonts w:ascii="Times New Roman" w:hAnsi="Times New Roman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Pittaja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Mukhapaka.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Int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J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Contemp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Dent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Med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Rev,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vol.2019,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Article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ID: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011219,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4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2019.</w:t>
            </w:r>
            <w:r>
              <w:rPr>
                <w:rFonts w:ascii="Times New Roman" w:hAnsi="Times New Roman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1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doi: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-12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Calibri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10.15713/ins.ijcdmr.137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CME Seminars/Conferences etc. Programmes conducted by Department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</w:rPr>
            </w:pPr>
            <w:r>
              <w:rPr>
                <w:rFonts w:ascii="Arial" w:hAnsi="Arial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-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eastAsia="Calibri" w:cs="Calibri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Any awards or appreciations received, if any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bidi w:val="0"/>
              <w:spacing w:before="0" w:beforeAutospacing="0" w:after="0" w:afterAutospacing="0" w:line="276" w:lineRule="auto"/>
              <w:ind w:left="0" w:right="0" w:firstLine="0"/>
              <w:jc w:val="both"/>
              <w:outlineLvl w:val="9"/>
              <w:rPr>
                <w:rFonts w:ascii="Times New Roman" w:hAnsi="Times New Roman" w:eastAsia="Arial Unicode MS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 w:val="0"/>
              </w:rPr>
            </w:pPr>
            <w:r>
              <w:rPr>
                <w:rFonts w:ascii="Arial" w:hAnsi="Arial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-</w:t>
            </w:r>
          </w:p>
        </w:tc>
      </w:tr>
    </w:tbl>
    <w:p>
      <w:pPr>
        <w:rPr>
          <w:rFonts w:ascii="Times New Roman" w:hAnsi="Times New Roman" w:cs="Times New Roman"/>
          <w:sz w:val="28"/>
        </w:rPr>
      </w:pPr>
    </w:p>
    <w:p/>
    <w:p/>
    <w:p/>
    <w:p/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69"/>
    <w:rsid w:val="0011210D"/>
    <w:rsid w:val="00113CA0"/>
    <w:rsid w:val="001C6F3F"/>
    <w:rsid w:val="001F5C70"/>
    <w:rsid w:val="002930CA"/>
    <w:rsid w:val="00363DF5"/>
    <w:rsid w:val="003C7345"/>
    <w:rsid w:val="003F1CD1"/>
    <w:rsid w:val="00482AAC"/>
    <w:rsid w:val="004B66FF"/>
    <w:rsid w:val="004F061E"/>
    <w:rsid w:val="005864B5"/>
    <w:rsid w:val="007F5569"/>
    <w:rsid w:val="008559CE"/>
    <w:rsid w:val="00BA797E"/>
    <w:rsid w:val="00BE4D4E"/>
    <w:rsid w:val="00D557A4"/>
    <w:rsid w:val="00EF3FC7"/>
    <w:rsid w:val="19C16A1A"/>
    <w:rsid w:val="41CC53DA"/>
    <w:rsid w:val="5AAC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uiPriority w:val="59"/>
    <w:pPr>
      <w:spacing w:after="0" w:line="240" w:lineRule="auto"/>
    </w:pPr>
    <w:rPr>
      <w:szCs w:val="20"/>
      <w:lang w:val="en-US" w:bidi="hi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cs="Tahoma" w:eastAsiaTheme="minorEastAsia"/>
      <w:sz w:val="16"/>
      <w:szCs w:val="16"/>
      <w:lang w:val="en-US"/>
    </w:rPr>
  </w:style>
  <w:style w:type="paragraph" w:customStyle="1" w:styleId="8">
    <w:name w:val="Default"/>
    <w:qFormat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val="en-IN" w:eastAsia="en-IN" w:bidi="ar-SA"/>
    </w:rPr>
  </w:style>
  <w:style w:type="paragraph" w:styleId="9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5</Pages>
  <Words>1240</Words>
  <Characters>7074</Characters>
  <Lines>58</Lines>
  <Paragraphs>16</Paragraphs>
  <TotalTime>18</TotalTime>
  <ScaleCrop>false</ScaleCrop>
  <LinksUpToDate>false</LinksUpToDate>
  <CharactersWithSpaces>8298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2024-06-28T01:20:00Z</dcterms:created>
  <dc:creator>User</dc:creator>
  <cp:lastModifiedBy>Prashant Rasale</cp:lastModifiedBy>
  <dcterms:modified xsi:type="dcterms:W3CDTF">2024-06-29T12:23:52Z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0FFAA8B35F3948C3948442EB541437C8_12</vt:lpwstr>
  </property>
</Properties>
</file>